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AEE77" w14:textId="1267AB48" w:rsidR="003022F0" w:rsidRPr="00F87DF9" w:rsidRDefault="00092571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Health</w:t>
      </w:r>
      <w:r w:rsidR="00F87DF9" w:rsidRPr="00F87DF9">
        <w:rPr>
          <w:b/>
          <w:sz w:val="22"/>
          <w:szCs w:val="22"/>
        </w:rPr>
        <w:t xml:space="preserve"> Education</w:t>
      </w:r>
    </w:p>
    <w:p w14:paraId="61363DB0" w14:textId="78E97A4D" w:rsidR="003022F0" w:rsidRPr="00F87DF9" w:rsidRDefault="003022F0">
      <w:pPr>
        <w:rPr>
          <w:sz w:val="22"/>
          <w:szCs w:val="22"/>
        </w:rPr>
      </w:pPr>
      <w:r w:rsidRPr="00F87DF9">
        <w:rPr>
          <w:bCs/>
          <w:sz w:val="22"/>
          <w:szCs w:val="22"/>
        </w:rPr>
        <w:t>By the end of primary school:</w:t>
      </w:r>
    </w:p>
    <w:p w14:paraId="21F82E3E" w14:textId="4912B56C" w:rsidR="003022F0" w:rsidRPr="006B474F" w:rsidRDefault="003022F0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597"/>
      </w:tblGrid>
      <w:tr w:rsidR="003022F0" w14:paraId="15BA28F2" w14:textId="77777777" w:rsidTr="009E64CA">
        <w:tc>
          <w:tcPr>
            <w:tcW w:w="1413" w:type="dxa"/>
          </w:tcPr>
          <w:p w14:paraId="4CF53EC9" w14:textId="4C446001" w:rsidR="003022F0" w:rsidRPr="0041134F" w:rsidRDefault="001F3203" w:rsidP="0009257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134F">
              <w:rPr>
                <w:rFonts w:asciiTheme="minorHAnsi" w:hAnsiTheme="minorHAnsi" w:cstheme="minorHAnsi"/>
                <w:b/>
                <w:sz w:val="22"/>
                <w:szCs w:val="22"/>
              </w:rPr>
              <w:t>Mental Wellbeing</w:t>
            </w:r>
          </w:p>
        </w:tc>
        <w:tc>
          <w:tcPr>
            <w:tcW w:w="7597" w:type="dxa"/>
          </w:tcPr>
          <w:p w14:paraId="0D732FDC" w14:textId="3751AFB7" w:rsidR="003022F0" w:rsidRDefault="003022F0" w:rsidP="003022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B474F">
              <w:rPr>
                <w:rFonts w:asciiTheme="minorHAnsi" w:hAnsiTheme="minorHAnsi" w:cstheme="minorHAnsi"/>
                <w:sz w:val="22"/>
                <w:szCs w:val="22"/>
              </w:rPr>
              <w:t>Pupils should know:</w:t>
            </w:r>
          </w:p>
          <w:p w14:paraId="53CEC5B0" w14:textId="77777777" w:rsidR="00D43146" w:rsidRPr="00D43146" w:rsidRDefault="00D43146" w:rsidP="003022F0">
            <w:pPr>
              <w:pStyle w:val="Default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1076AAF6" w14:textId="1303F2AF" w:rsidR="000127C8" w:rsidRPr="00D43146" w:rsidRDefault="000127C8" w:rsidP="00D43146">
            <w:pPr>
              <w:pStyle w:val="Default"/>
              <w:ind w:left="17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D43146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 xml:space="preserve">hat mental wellbeing is a normal part of daily life, in the same way as physical health. </w:t>
            </w:r>
          </w:p>
          <w:p w14:paraId="7AAE8B11" w14:textId="77777777" w:rsidR="00D43146" w:rsidRDefault="000127C8" w:rsidP="00D43146">
            <w:pPr>
              <w:pStyle w:val="Default"/>
              <w:ind w:left="17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D43146"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 xml:space="preserve">hat there is a normal range of emotions (e.g. happiness, sadness, anger, fear, surprise, nervousness) and scale of emotions that all humans experience in relation to different experiences and situations. </w:t>
            </w:r>
          </w:p>
          <w:p w14:paraId="638C9014" w14:textId="77EE73E2" w:rsidR="001F3203" w:rsidRPr="00D43146" w:rsidRDefault="00D43146" w:rsidP="00D43146">
            <w:pPr>
              <w:pStyle w:val="Default"/>
              <w:numPr>
                <w:ilvl w:val="0"/>
                <w:numId w:val="2"/>
              </w:numPr>
              <w:ind w:left="168" w:hanging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1F3203" w:rsidRPr="00D43146">
              <w:rPr>
                <w:rFonts w:asciiTheme="minorHAnsi" w:hAnsiTheme="minorHAnsi" w:cstheme="minorHAnsi"/>
                <w:sz w:val="22"/>
                <w:szCs w:val="22"/>
              </w:rPr>
              <w:t>ow to recognise and talk about their emotions, including having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3203" w:rsidRPr="00D43146">
              <w:rPr>
                <w:rFonts w:asciiTheme="minorHAnsi" w:hAnsiTheme="minorHAnsi" w:cstheme="minorHAnsi"/>
                <w:sz w:val="22"/>
                <w:szCs w:val="22"/>
              </w:rPr>
              <w:t>varied vocabulary of words to use when talking about their own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3203" w:rsidRPr="00D43146">
              <w:rPr>
                <w:rFonts w:asciiTheme="minorHAnsi" w:hAnsiTheme="minorHAnsi" w:cstheme="minorHAnsi"/>
                <w:sz w:val="22"/>
                <w:szCs w:val="22"/>
              </w:rPr>
              <w:t>others’ feelings.</w:t>
            </w:r>
          </w:p>
          <w:p w14:paraId="228042A8" w14:textId="11E0A2D6" w:rsidR="001F3203" w:rsidRPr="00D43146" w:rsidRDefault="001F3203" w:rsidP="00D43146">
            <w:pPr>
              <w:pStyle w:val="Default"/>
              <w:ind w:left="17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D43146">
              <w:rPr>
                <w:rFonts w:asciiTheme="minorHAnsi" w:hAnsiTheme="minorHAnsi" w:cstheme="minorHAnsi"/>
                <w:sz w:val="22"/>
                <w:szCs w:val="22"/>
              </w:rPr>
              <w:t xml:space="preserve"> H</w:t>
            </w: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ow to judge whether what they are feeling and how they are</w:t>
            </w:r>
            <w:r w:rsidR="00D431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behaving is appropriate and proportionate.</w:t>
            </w:r>
          </w:p>
          <w:p w14:paraId="2D89F662" w14:textId="5D650677" w:rsidR="001F3203" w:rsidRPr="00D43146" w:rsidRDefault="001F3203" w:rsidP="00D43146">
            <w:pPr>
              <w:pStyle w:val="Default"/>
              <w:ind w:left="17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D43146"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he benefits of physical exercise, time outdoors, community</w:t>
            </w:r>
            <w:r w:rsidR="00D431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participation, voluntary and service-based activity on mental</w:t>
            </w:r>
            <w:r w:rsidR="00D431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wellbeing and happiness.</w:t>
            </w:r>
          </w:p>
          <w:p w14:paraId="20BDCECB" w14:textId="1FC6B364" w:rsidR="001F3203" w:rsidRPr="00D43146" w:rsidRDefault="001F3203" w:rsidP="00D43146">
            <w:pPr>
              <w:pStyle w:val="Default"/>
              <w:ind w:left="17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D43146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imple self-care techniques, including the importance of rest, times</w:t>
            </w:r>
            <w:r w:rsidR="00D431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pent with friends and family and the benefits of hobbies and</w:t>
            </w:r>
            <w:r w:rsidR="00D431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interests.</w:t>
            </w:r>
          </w:p>
          <w:p w14:paraId="2CB2F646" w14:textId="1992AB9B" w:rsidR="001F3203" w:rsidRPr="00D43146" w:rsidRDefault="001F3203" w:rsidP="00D43146">
            <w:pPr>
              <w:pStyle w:val="Default"/>
              <w:ind w:left="17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D43146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solation and loneliness can affect children and that it is very</w:t>
            </w:r>
            <w:r w:rsidR="00D431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important for children to discuss their feelings with an adult and seek</w:t>
            </w:r>
            <w:r w:rsidR="00D431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support.</w:t>
            </w:r>
          </w:p>
          <w:p w14:paraId="689E9B91" w14:textId="297B7514" w:rsidR="001F3203" w:rsidRPr="00D43146" w:rsidRDefault="001F3203" w:rsidP="00D43146">
            <w:pPr>
              <w:pStyle w:val="Default"/>
              <w:ind w:left="17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D43146"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hat bullying (including cyberbullying) has a negative and often</w:t>
            </w:r>
            <w:r w:rsidR="00D431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lasting impact on mental wellbeing.</w:t>
            </w:r>
          </w:p>
          <w:p w14:paraId="27C2F619" w14:textId="33F638CA" w:rsidR="001F3203" w:rsidRPr="00D43146" w:rsidRDefault="001F3203" w:rsidP="00D43146">
            <w:pPr>
              <w:pStyle w:val="Default"/>
              <w:ind w:left="17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D43146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 xml:space="preserve">here and how to seek support (including </w:t>
            </w:r>
            <w:r w:rsidRPr="00D431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recognising</w:t>
            </w: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 xml:space="preserve"> the triggers</w:t>
            </w:r>
            <w:r w:rsidR="00D431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for seeking support), including whom in school they should speak to</w:t>
            </w:r>
            <w:r w:rsidR="00D431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if they are worried about their own or someone else’s mental</w:t>
            </w:r>
            <w:r w:rsidR="00D431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wellbeing or ability to control their emotions (including issues arising</w:t>
            </w:r>
            <w:r w:rsidR="00D431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online).</w:t>
            </w:r>
          </w:p>
          <w:p w14:paraId="7D67F08C" w14:textId="0309482B" w:rsidR="001F3203" w:rsidRPr="00D43146" w:rsidRDefault="001F3203" w:rsidP="00D43146">
            <w:pPr>
              <w:pStyle w:val="Default"/>
              <w:ind w:left="17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D43146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t is common for people to experience mental ill health. For many</w:t>
            </w:r>
            <w:r w:rsidR="00D431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people who do, the problems can be resolved if the right support is</w:t>
            </w:r>
            <w:r w:rsidR="00D431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made available, especially if accessed early enough.</w:t>
            </w:r>
          </w:p>
          <w:p w14:paraId="7776702B" w14:textId="5CB100A9" w:rsidR="003022F0" w:rsidRPr="009E64CA" w:rsidRDefault="003022F0" w:rsidP="00D43146">
            <w:pPr>
              <w:pStyle w:val="Default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092571" w14:paraId="52AFB607" w14:textId="77777777" w:rsidTr="00092571">
        <w:tc>
          <w:tcPr>
            <w:tcW w:w="1413" w:type="dxa"/>
          </w:tcPr>
          <w:p w14:paraId="5223C9B3" w14:textId="77777777" w:rsidR="00975339" w:rsidRPr="0041134F" w:rsidRDefault="00975339" w:rsidP="009753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13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Internet safety and harms </w:t>
            </w:r>
          </w:p>
          <w:p w14:paraId="6BDDC4CA" w14:textId="77777777" w:rsidR="00092571" w:rsidRPr="0041134F" w:rsidRDefault="00092571" w:rsidP="000925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7" w:type="dxa"/>
          </w:tcPr>
          <w:p w14:paraId="35D36F19" w14:textId="77777777" w:rsidR="00092571" w:rsidRPr="006B474F" w:rsidRDefault="00092571" w:rsidP="006511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B474F">
              <w:rPr>
                <w:rFonts w:asciiTheme="minorHAnsi" w:hAnsiTheme="minorHAnsi" w:cstheme="minorHAnsi"/>
                <w:sz w:val="22"/>
                <w:szCs w:val="22"/>
              </w:rPr>
              <w:t>Pupils should know:</w:t>
            </w:r>
          </w:p>
          <w:p w14:paraId="0B59D359" w14:textId="77777777" w:rsidR="00092571" w:rsidRPr="006B474F" w:rsidRDefault="00092571" w:rsidP="00651182">
            <w:pPr>
              <w:pStyle w:val="Default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  <w:p w14:paraId="4117E437" w14:textId="1E3AC6B3" w:rsidR="00975339" w:rsidRPr="00D43146" w:rsidRDefault="00975339" w:rsidP="00D43146">
            <w:pPr>
              <w:pStyle w:val="Default"/>
              <w:ind w:left="176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3"/>
                <w:szCs w:val="23"/>
              </w:rPr>
              <w:t>•</w:t>
            </w:r>
            <w:r w:rsidR="00D43146">
              <w:rPr>
                <w:sz w:val="23"/>
                <w:szCs w:val="23"/>
              </w:rPr>
              <w:t xml:space="preserve"> T</w:t>
            </w: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hat for most people the internet is an integral part of life and has</w:t>
            </w:r>
            <w:r w:rsidR="00D431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many benefits.</w:t>
            </w:r>
          </w:p>
          <w:p w14:paraId="4C9AF629" w14:textId="17FCAAA8" w:rsidR="00975339" w:rsidRPr="00D43146" w:rsidRDefault="00975339" w:rsidP="00D43146">
            <w:pPr>
              <w:pStyle w:val="Default"/>
              <w:ind w:left="17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D43146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bout the benefits of rationing time spent online, the risks of</w:t>
            </w:r>
            <w:r w:rsidR="00D431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excessive time spent on electronic devices and the impact of</w:t>
            </w:r>
            <w:r w:rsidR="00D431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positive and negative content online on their own and others’ mental</w:t>
            </w:r>
            <w:r w:rsidR="00D431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and physical wellbeing.</w:t>
            </w:r>
          </w:p>
          <w:p w14:paraId="6FE2571D" w14:textId="532BB2B1" w:rsidR="00975339" w:rsidRPr="00D43146" w:rsidRDefault="00975339" w:rsidP="00D43146">
            <w:pPr>
              <w:pStyle w:val="Default"/>
              <w:ind w:left="17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D43146">
              <w:rPr>
                <w:rFonts w:asciiTheme="minorHAnsi" w:hAnsiTheme="minorHAnsi" w:cstheme="minorHAnsi"/>
                <w:sz w:val="22"/>
                <w:szCs w:val="22"/>
              </w:rPr>
              <w:t xml:space="preserve"> H</w:t>
            </w: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ow to consider the effect of their online actions on others and knowhow to recognise and display respectful behaviour online and the</w:t>
            </w:r>
            <w:r w:rsidR="00D431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importance of keeping personal information private.</w:t>
            </w:r>
          </w:p>
          <w:p w14:paraId="5934D3AB" w14:textId="4E730AF7" w:rsidR="00975339" w:rsidRPr="00D43146" w:rsidRDefault="00975339" w:rsidP="00D43146">
            <w:pPr>
              <w:pStyle w:val="Default"/>
              <w:ind w:left="17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D43146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hy social media, some computer games and online gaming, for</w:t>
            </w:r>
            <w:r w:rsidR="00D431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example, are age restricted.</w:t>
            </w:r>
          </w:p>
          <w:p w14:paraId="5AA922C2" w14:textId="2ED251BE" w:rsidR="00975339" w:rsidRPr="00D43146" w:rsidRDefault="00975339" w:rsidP="00D43146">
            <w:pPr>
              <w:pStyle w:val="Default"/>
              <w:ind w:left="17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D43146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hat the internet can also be a negative place where online abuse,</w:t>
            </w:r>
            <w:r w:rsidR="004113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trolling, bullying and harassment can take place, which can have a</w:t>
            </w:r>
            <w:r w:rsidR="004113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negative impact on mental health.</w:t>
            </w:r>
          </w:p>
          <w:p w14:paraId="25A74BF0" w14:textId="13739126" w:rsidR="00975339" w:rsidRPr="00D43146" w:rsidRDefault="00975339" w:rsidP="00D43146">
            <w:pPr>
              <w:pStyle w:val="Default"/>
              <w:ind w:left="17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D43146">
              <w:rPr>
                <w:rFonts w:asciiTheme="minorHAnsi" w:hAnsiTheme="minorHAnsi" w:cstheme="minorHAnsi"/>
                <w:sz w:val="22"/>
                <w:szCs w:val="22"/>
              </w:rPr>
              <w:t xml:space="preserve"> H</w:t>
            </w: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ow to be a discerning consumer of information online including</w:t>
            </w:r>
            <w:r w:rsidR="004113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understanding that information, including that from search engines,</w:t>
            </w:r>
            <w:r w:rsidR="004113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is ranked, selected and targeted.</w:t>
            </w:r>
          </w:p>
          <w:p w14:paraId="1E18F967" w14:textId="539424DD" w:rsidR="00975339" w:rsidRPr="00D43146" w:rsidRDefault="00975339" w:rsidP="00D43146">
            <w:pPr>
              <w:pStyle w:val="Default"/>
              <w:ind w:left="17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D43146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here and how to report concerns and get support with issues</w:t>
            </w:r>
            <w:r w:rsidR="004113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>online.</w:t>
            </w:r>
          </w:p>
          <w:p w14:paraId="1E08CD11" w14:textId="77777777" w:rsidR="00092571" w:rsidRPr="009E64CA" w:rsidRDefault="00092571" w:rsidP="00975339">
            <w:pPr>
              <w:pStyle w:val="Default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975339" w14:paraId="040C34B8" w14:textId="77777777" w:rsidTr="00975339">
        <w:tc>
          <w:tcPr>
            <w:tcW w:w="1413" w:type="dxa"/>
          </w:tcPr>
          <w:p w14:paraId="21A92A79" w14:textId="77777777" w:rsidR="00975339" w:rsidRPr="0041134F" w:rsidRDefault="00975339" w:rsidP="009753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13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Physical health and fitness </w:t>
            </w:r>
          </w:p>
          <w:p w14:paraId="2F3F2826" w14:textId="77777777" w:rsidR="00975339" w:rsidRPr="0041134F" w:rsidRDefault="00975339" w:rsidP="009753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7" w:type="dxa"/>
          </w:tcPr>
          <w:p w14:paraId="24F3F5AD" w14:textId="77777777" w:rsidR="00975339" w:rsidRPr="006B474F" w:rsidRDefault="00975339" w:rsidP="006511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B474F">
              <w:rPr>
                <w:rFonts w:asciiTheme="minorHAnsi" w:hAnsiTheme="minorHAnsi" w:cstheme="minorHAnsi"/>
                <w:sz w:val="22"/>
                <w:szCs w:val="22"/>
              </w:rPr>
              <w:t>Pupils should know:</w:t>
            </w:r>
          </w:p>
          <w:p w14:paraId="3E24A658" w14:textId="77777777" w:rsidR="00975339" w:rsidRPr="006B474F" w:rsidRDefault="00975339" w:rsidP="00651182">
            <w:pPr>
              <w:pStyle w:val="Default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  <w:p w14:paraId="294CD1A6" w14:textId="42F1C7C9" w:rsidR="00975339" w:rsidRPr="0041134F" w:rsidRDefault="00975339" w:rsidP="0041134F">
            <w:pPr>
              <w:pStyle w:val="Default"/>
              <w:ind w:left="17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41134F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41134F"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Pr="0041134F">
              <w:rPr>
                <w:rFonts w:asciiTheme="minorHAnsi" w:hAnsiTheme="minorHAnsi" w:cstheme="minorHAnsi"/>
                <w:sz w:val="22"/>
                <w:szCs w:val="22"/>
              </w:rPr>
              <w:t xml:space="preserve">he characteristics and mental and physical benefits of an active lifestyle. </w:t>
            </w:r>
          </w:p>
          <w:p w14:paraId="03139949" w14:textId="765F997B" w:rsidR="00975339" w:rsidRPr="0041134F" w:rsidRDefault="00975339" w:rsidP="0041134F">
            <w:pPr>
              <w:pStyle w:val="Default"/>
              <w:ind w:left="17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41134F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41134F"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Pr="0041134F">
              <w:rPr>
                <w:rFonts w:asciiTheme="minorHAnsi" w:hAnsiTheme="minorHAnsi" w:cstheme="minorHAnsi"/>
                <w:sz w:val="22"/>
                <w:szCs w:val="22"/>
              </w:rPr>
              <w:t>he importance of building regular exercise into daily and weekly routines and how to achieve this; for example</w:t>
            </w:r>
            <w:r w:rsidR="0041134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1134F">
              <w:rPr>
                <w:rFonts w:asciiTheme="minorHAnsi" w:hAnsiTheme="minorHAnsi" w:cstheme="minorHAnsi"/>
                <w:sz w:val="22"/>
                <w:szCs w:val="22"/>
              </w:rPr>
              <w:t xml:space="preserve"> walking or cycling to school, a daily active mile or other forms of regular, vigorous exercise. </w:t>
            </w:r>
          </w:p>
          <w:p w14:paraId="21EC400A" w14:textId="7E625ED5" w:rsidR="00975339" w:rsidRPr="0041134F" w:rsidRDefault="00975339" w:rsidP="0041134F">
            <w:pPr>
              <w:pStyle w:val="Default"/>
              <w:ind w:left="17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41134F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41134F"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Pr="0041134F">
              <w:rPr>
                <w:rFonts w:asciiTheme="minorHAnsi" w:hAnsiTheme="minorHAnsi" w:cstheme="minorHAnsi"/>
                <w:sz w:val="22"/>
                <w:szCs w:val="22"/>
              </w:rPr>
              <w:t xml:space="preserve">he risks associated with an inactive lifestyle (including obesity). </w:t>
            </w:r>
          </w:p>
          <w:p w14:paraId="7F619427" w14:textId="1A70D9C8" w:rsidR="00975339" w:rsidRPr="0041134F" w:rsidRDefault="00975339" w:rsidP="0041134F">
            <w:pPr>
              <w:pStyle w:val="Default"/>
              <w:ind w:left="17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41134F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41134F">
              <w:rPr>
                <w:rFonts w:asciiTheme="minorHAnsi" w:hAnsiTheme="minorHAnsi" w:cstheme="minorHAnsi"/>
                <w:sz w:val="22"/>
                <w:szCs w:val="22"/>
              </w:rPr>
              <w:t xml:space="preserve"> H</w:t>
            </w:r>
            <w:r w:rsidRPr="0041134F">
              <w:rPr>
                <w:rFonts w:asciiTheme="minorHAnsi" w:hAnsiTheme="minorHAnsi" w:cstheme="minorHAnsi"/>
                <w:sz w:val="22"/>
                <w:szCs w:val="22"/>
              </w:rPr>
              <w:t xml:space="preserve">ow and when to seek support including which adults to speak to in school if they are worried about their health. </w:t>
            </w:r>
          </w:p>
          <w:p w14:paraId="1F0E5629" w14:textId="77777777" w:rsidR="00975339" w:rsidRPr="009E64CA" w:rsidRDefault="00975339" w:rsidP="00975339">
            <w:pPr>
              <w:pStyle w:val="Default"/>
              <w:ind w:left="176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975339" w14:paraId="0647DCA3" w14:textId="77777777" w:rsidTr="00975339">
        <w:tc>
          <w:tcPr>
            <w:tcW w:w="1413" w:type="dxa"/>
          </w:tcPr>
          <w:p w14:paraId="6A42E39C" w14:textId="77777777" w:rsidR="00975339" w:rsidRPr="0041134F" w:rsidRDefault="00975339" w:rsidP="009753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13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Healthy eating </w:t>
            </w:r>
          </w:p>
          <w:p w14:paraId="49ED9E55" w14:textId="77777777" w:rsidR="00975339" w:rsidRPr="0041134F" w:rsidRDefault="00975339" w:rsidP="006511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7" w:type="dxa"/>
          </w:tcPr>
          <w:p w14:paraId="2AE8E7CA" w14:textId="79D80308" w:rsidR="00975339" w:rsidRPr="0041134F" w:rsidRDefault="00975339" w:rsidP="009753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B474F">
              <w:rPr>
                <w:rFonts w:asciiTheme="minorHAnsi" w:hAnsiTheme="minorHAnsi" w:cstheme="minorHAnsi"/>
                <w:sz w:val="22"/>
                <w:szCs w:val="22"/>
              </w:rPr>
              <w:t>Pupils should know:</w:t>
            </w:r>
          </w:p>
          <w:p w14:paraId="4410ED00" w14:textId="2F22E88A" w:rsidR="00975339" w:rsidRPr="0041134F" w:rsidRDefault="0041134F" w:rsidP="0041134F">
            <w:pPr>
              <w:pStyle w:val="Default"/>
              <w:numPr>
                <w:ilvl w:val="0"/>
                <w:numId w:val="2"/>
              </w:numPr>
              <w:ind w:left="180" w:hanging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="00975339" w:rsidRPr="0041134F">
              <w:rPr>
                <w:rFonts w:asciiTheme="minorHAnsi" w:hAnsiTheme="minorHAnsi" w:cstheme="minorHAnsi"/>
                <w:sz w:val="22"/>
                <w:szCs w:val="22"/>
              </w:rPr>
              <w:t xml:space="preserve">hat constitutes a healthy diet (including understanding calories and other nutritional content). </w:t>
            </w:r>
          </w:p>
          <w:p w14:paraId="5860F0D1" w14:textId="4AB7EE14" w:rsidR="00975339" w:rsidRPr="0041134F" w:rsidRDefault="00975339" w:rsidP="0041134F">
            <w:pPr>
              <w:pStyle w:val="Default"/>
              <w:ind w:left="17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41134F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41134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41134F">
              <w:rPr>
                <w:rFonts w:asciiTheme="minorHAnsi" w:hAnsiTheme="minorHAnsi" w:cstheme="minorHAnsi"/>
                <w:sz w:val="22"/>
                <w:szCs w:val="22"/>
              </w:rPr>
              <w:t xml:space="preserve">he principles of planning and preparing a range of healthy meals. </w:t>
            </w:r>
          </w:p>
          <w:p w14:paraId="1A035746" w14:textId="62B1066E" w:rsidR="00975339" w:rsidRPr="0041134F" w:rsidRDefault="00975339" w:rsidP="0041134F">
            <w:pPr>
              <w:pStyle w:val="Default"/>
              <w:ind w:left="17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41134F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41134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41134F">
              <w:rPr>
                <w:rFonts w:asciiTheme="minorHAnsi" w:hAnsiTheme="minorHAnsi" w:cstheme="minorHAnsi"/>
                <w:sz w:val="22"/>
                <w:szCs w:val="22"/>
              </w:rPr>
              <w:t xml:space="preserve">he characteristics of a poor diet and risks associated with unhealthy eating (including, for example, obesity and tooth decay) and other behaviours (e.g. the impact of alcohol on diet or health). </w:t>
            </w:r>
          </w:p>
          <w:p w14:paraId="673563F0" w14:textId="77777777" w:rsidR="00975339" w:rsidRPr="009E64CA" w:rsidRDefault="00975339" w:rsidP="00975339">
            <w:pPr>
              <w:pStyle w:val="Default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975339" w14:paraId="142BD96C" w14:textId="77777777" w:rsidTr="00975339">
        <w:tc>
          <w:tcPr>
            <w:tcW w:w="1413" w:type="dxa"/>
          </w:tcPr>
          <w:p w14:paraId="79A6C2E6" w14:textId="77777777" w:rsidR="00975339" w:rsidRPr="0041134F" w:rsidRDefault="00975339" w:rsidP="009753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13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Drugs, alcohol and tobacco </w:t>
            </w:r>
          </w:p>
          <w:p w14:paraId="02871F46" w14:textId="77777777" w:rsidR="00975339" w:rsidRPr="0041134F" w:rsidRDefault="00975339" w:rsidP="006511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7" w:type="dxa"/>
          </w:tcPr>
          <w:p w14:paraId="14C768D2" w14:textId="77777777" w:rsidR="00975339" w:rsidRPr="006B474F" w:rsidRDefault="00975339" w:rsidP="006511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B474F">
              <w:rPr>
                <w:rFonts w:asciiTheme="minorHAnsi" w:hAnsiTheme="minorHAnsi" w:cstheme="minorHAnsi"/>
                <w:sz w:val="22"/>
                <w:szCs w:val="22"/>
              </w:rPr>
              <w:t>Pupils should know:</w:t>
            </w:r>
          </w:p>
          <w:p w14:paraId="410CF019" w14:textId="77777777" w:rsidR="00975339" w:rsidRPr="006B474F" w:rsidRDefault="00975339" w:rsidP="00651182">
            <w:pPr>
              <w:pStyle w:val="Default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  <w:p w14:paraId="563706EE" w14:textId="2C78D9E1" w:rsidR="00975339" w:rsidRPr="0041134F" w:rsidRDefault="0041134F" w:rsidP="0041134F">
            <w:pPr>
              <w:pStyle w:val="Default"/>
              <w:numPr>
                <w:ilvl w:val="0"/>
                <w:numId w:val="2"/>
              </w:numPr>
              <w:ind w:left="180" w:hanging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975339" w:rsidRPr="0041134F">
              <w:rPr>
                <w:rFonts w:asciiTheme="minorHAnsi" w:hAnsiTheme="minorHAnsi" w:cstheme="minorHAnsi"/>
                <w:sz w:val="22"/>
                <w:szCs w:val="22"/>
              </w:rPr>
              <w:t xml:space="preserve">he facts about legal and illegal harmful substances and associated risks, including smoking, alcohol use and drug-taking. </w:t>
            </w:r>
          </w:p>
          <w:p w14:paraId="2863B537" w14:textId="77777777" w:rsidR="00975339" w:rsidRPr="009E64CA" w:rsidRDefault="00975339" w:rsidP="0041134F">
            <w:pPr>
              <w:pStyle w:val="Default"/>
              <w:ind w:left="176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975339" w14:paraId="1F626890" w14:textId="77777777" w:rsidTr="00975339">
        <w:tc>
          <w:tcPr>
            <w:tcW w:w="1413" w:type="dxa"/>
          </w:tcPr>
          <w:p w14:paraId="7A4585F8" w14:textId="77777777" w:rsidR="00975339" w:rsidRPr="0041134F" w:rsidRDefault="00975339" w:rsidP="009753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13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Health and prevention </w:t>
            </w:r>
          </w:p>
          <w:p w14:paraId="7140C0EC" w14:textId="77777777" w:rsidR="00975339" w:rsidRPr="0041134F" w:rsidRDefault="00975339" w:rsidP="006511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7" w:type="dxa"/>
          </w:tcPr>
          <w:p w14:paraId="5C3622E1" w14:textId="77777777" w:rsidR="00975339" w:rsidRPr="006B474F" w:rsidRDefault="00975339" w:rsidP="006511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B474F">
              <w:rPr>
                <w:rFonts w:asciiTheme="minorHAnsi" w:hAnsiTheme="minorHAnsi" w:cstheme="minorHAnsi"/>
                <w:sz w:val="22"/>
                <w:szCs w:val="22"/>
              </w:rPr>
              <w:t>Pupils should know:</w:t>
            </w:r>
          </w:p>
          <w:p w14:paraId="1ADF71A9" w14:textId="77777777" w:rsidR="00975339" w:rsidRPr="0041134F" w:rsidRDefault="00975339" w:rsidP="00975339">
            <w:pPr>
              <w:pStyle w:val="Default"/>
              <w:rPr>
                <w:color w:val="auto"/>
                <w:sz w:val="10"/>
                <w:szCs w:val="10"/>
              </w:rPr>
            </w:pPr>
          </w:p>
          <w:p w14:paraId="09182E2D" w14:textId="1B66856D" w:rsidR="00975339" w:rsidRPr="0041134F" w:rsidRDefault="0041134F" w:rsidP="0041134F">
            <w:pPr>
              <w:pStyle w:val="Default"/>
              <w:numPr>
                <w:ilvl w:val="0"/>
                <w:numId w:val="2"/>
              </w:numPr>
              <w:ind w:left="180" w:hanging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</w:t>
            </w:r>
            <w:r w:rsidR="00975339" w:rsidRPr="0041134F">
              <w:rPr>
                <w:rFonts w:asciiTheme="minorHAnsi" w:hAnsiTheme="minorHAnsi" w:cstheme="minorHAnsi"/>
                <w:sz w:val="22"/>
                <w:szCs w:val="22"/>
              </w:rPr>
              <w:t xml:space="preserve">ow to recognise early signs of physical illness, such as weight loss, or unexplained changes to the body. </w:t>
            </w:r>
          </w:p>
          <w:p w14:paraId="7FB02D4A" w14:textId="68246EC5" w:rsidR="00975339" w:rsidRPr="0041134F" w:rsidRDefault="0041134F" w:rsidP="0041134F">
            <w:pPr>
              <w:pStyle w:val="Default"/>
              <w:numPr>
                <w:ilvl w:val="0"/>
                <w:numId w:val="2"/>
              </w:numPr>
              <w:ind w:left="180" w:hanging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975339" w:rsidRPr="0041134F">
              <w:rPr>
                <w:rFonts w:asciiTheme="minorHAnsi" w:hAnsiTheme="minorHAnsi" w:cstheme="minorHAnsi"/>
                <w:sz w:val="22"/>
                <w:szCs w:val="22"/>
              </w:rPr>
              <w:t xml:space="preserve">bout safe and unsafe exposure to the sun, and how to reduce the risk of sun damage, including skin cancer. </w:t>
            </w:r>
          </w:p>
          <w:p w14:paraId="24C671E3" w14:textId="67BC34F5" w:rsidR="00975339" w:rsidRPr="0041134F" w:rsidRDefault="0041134F" w:rsidP="0041134F">
            <w:pPr>
              <w:pStyle w:val="Default"/>
              <w:numPr>
                <w:ilvl w:val="0"/>
                <w:numId w:val="2"/>
              </w:numPr>
              <w:ind w:left="180" w:hanging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="00975339" w:rsidRPr="0041134F">
              <w:rPr>
                <w:rFonts w:asciiTheme="minorHAnsi" w:hAnsiTheme="minorHAnsi" w:cstheme="minorHAnsi"/>
                <w:sz w:val="22"/>
                <w:szCs w:val="22"/>
              </w:rPr>
              <w:t xml:space="preserve">he importance of sufficient good quality sleep for good health and that a lack of sleep can affect weight, mood and ability to learn. </w:t>
            </w:r>
          </w:p>
          <w:p w14:paraId="6C0BCAA2" w14:textId="098FFDFE" w:rsidR="00975339" w:rsidRPr="0041134F" w:rsidRDefault="0041134F" w:rsidP="0041134F">
            <w:pPr>
              <w:pStyle w:val="Default"/>
              <w:numPr>
                <w:ilvl w:val="0"/>
                <w:numId w:val="2"/>
              </w:numPr>
              <w:ind w:left="180" w:hanging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75339" w:rsidRPr="0041134F">
              <w:rPr>
                <w:rFonts w:asciiTheme="minorHAnsi" w:hAnsiTheme="minorHAnsi" w:cstheme="minorHAnsi"/>
                <w:sz w:val="22"/>
                <w:szCs w:val="22"/>
              </w:rPr>
              <w:t xml:space="preserve">bout dental health and the benefits of good oral hygiene and dental flossing, including regular check-ups at the dentist. </w:t>
            </w:r>
          </w:p>
          <w:p w14:paraId="1B699965" w14:textId="40D292DE" w:rsidR="00975339" w:rsidRPr="0041134F" w:rsidRDefault="0041134F" w:rsidP="0041134F">
            <w:pPr>
              <w:pStyle w:val="Default"/>
              <w:numPr>
                <w:ilvl w:val="0"/>
                <w:numId w:val="2"/>
              </w:numPr>
              <w:ind w:left="180" w:hanging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75339" w:rsidRPr="0041134F">
              <w:rPr>
                <w:rFonts w:asciiTheme="minorHAnsi" w:hAnsiTheme="minorHAnsi" w:cstheme="minorHAnsi"/>
                <w:sz w:val="22"/>
                <w:szCs w:val="22"/>
              </w:rPr>
              <w:t xml:space="preserve">bout personal hygiene and germs including bacteria, viruses, how they are spread and treated, and the importance of handwashing. </w:t>
            </w:r>
          </w:p>
          <w:p w14:paraId="3D2E8AF0" w14:textId="256E6B6C" w:rsidR="00975339" w:rsidRPr="0041134F" w:rsidRDefault="0041134F" w:rsidP="0041134F">
            <w:pPr>
              <w:pStyle w:val="Default"/>
              <w:numPr>
                <w:ilvl w:val="0"/>
                <w:numId w:val="2"/>
              </w:numPr>
              <w:ind w:left="180" w:hanging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975339" w:rsidRPr="0041134F">
              <w:rPr>
                <w:rFonts w:asciiTheme="minorHAnsi" w:hAnsiTheme="minorHAnsi" w:cstheme="minorHAnsi"/>
                <w:sz w:val="22"/>
                <w:szCs w:val="22"/>
              </w:rPr>
              <w:t xml:space="preserve">he facts and science relating to </w:t>
            </w:r>
            <w:r w:rsidR="00975339" w:rsidRPr="0041134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immunisation</w:t>
            </w:r>
            <w:r w:rsidR="00975339" w:rsidRPr="0041134F">
              <w:rPr>
                <w:rFonts w:asciiTheme="minorHAnsi" w:hAnsiTheme="minorHAnsi" w:cstheme="minorHAnsi"/>
                <w:sz w:val="22"/>
                <w:szCs w:val="22"/>
              </w:rPr>
              <w:t xml:space="preserve"> and vaccination </w:t>
            </w:r>
          </w:p>
          <w:p w14:paraId="24A66AF8" w14:textId="77777777" w:rsidR="00975339" w:rsidRPr="009E64CA" w:rsidRDefault="00975339" w:rsidP="0041134F">
            <w:pPr>
              <w:pStyle w:val="Default"/>
              <w:ind w:left="176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975339" w14:paraId="20C90405" w14:textId="77777777" w:rsidTr="00975339">
        <w:tc>
          <w:tcPr>
            <w:tcW w:w="1413" w:type="dxa"/>
          </w:tcPr>
          <w:p w14:paraId="025A3254" w14:textId="77777777" w:rsidR="00975339" w:rsidRPr="0041134F" w:rsidRDefault="00975339" w:rsidP="009753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13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Basic first aid </w:t>
            </w:r>
          </w:p>
          <w:p w14:paraId="1D522632" w14:textId="77777777" w:rsidR="00975339" w:rsidRPr="0041134F" w:rsidRDefault="00975339" w:rsidP="006511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7" w:type="dxa"/>
          </w:tcPr>
          <w:p w14:paraId="73900362" w14:textId="77777777" w:rsidR="00975339" w:rsidRPr="006B474F" w:rsidRDefault="00975339" w:rsidP="006511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B474F">
              <w:rPr>
                <w:rFonts w:asciiTheme="minorHAnsi" w:hAnsiTheme="minorHAnsi" w:cstheme="minorHAnsi"/>
                <w:sz w:val="22"/>
                <w:szCs w:val="22"/>
              </w:rPr>
              <w:t>Pupils should know:</w:t>
            </w:r>
          </w:p>
          <w:p w14:paraId="51512835" w14:textId="77777777" w:rsidR="00975339" w:rsidRPr="000E5A80" w:rsidRDefault="00975339" w:rsidP="00975339">
            <w:pPr>
              <w:pStyle w:val="Default"/>
              <w:rPr>
                <w:color w:val="auto"/>
                <w:sz w:val="10"/>
                <w:szCs w:val="10"/>
              </w:rPr>
            </w:pPr>
          </w:p>
          <w:p w14:paraId="31805F15" w14:textId="586FF27E" w:rsidR="00975339" w:rsidRPr="000E5A80" w:rsidRDefault="000E5A80" w:rsidP="000E5A80">
            <w:pPr>
              <w:pStyle w:val="Default"/>
              <w:numPr>
                <w:ilvl w:val="0"/>
                <w:numId w:val="2"/>
              </w:numPr>
              <w:ind w:left="180" w:hanging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975339" w:rsidRPr="000E5A80">
              <w:rPr>
                <w:rFonts w:asciiTheme="minorHAnsi" w:hAnsiTheme="minorHAnsi" w:cstheme="minorHAnsi"/>
                <w:sz w:val="22"/>
                <w:szCs w:val="22"/>
              </w:rPr>
              <w:t xml:space="preserve">ow to make a clear and efficient call to emergency services if necessary. </w:t>
            </w:r>
          </w:p>
          <w:p w14:paraId="24CC7CB3" w14:textId="7F6519CB" w:rsidR="00975339" w:rsidRPr="000E5A80" w:rsidRDefault="000E5A80" w:rsidP="000E5A80">
            <w:pPr>
              <w:pStyle w:val="Default"/>
              <w:numPr>
                <w:ilvl w:val="0"/>
                <w:numId w:val="2"/>
              </w:numPr>
              <w:ind w:left="180" w:hanging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75339" w:rsidRPr="000E5A80">
              <w:rPr>
                <w:rFonts w:asciiTheme="minorHAnsi" w:hAnsiTheme="minorHAnsi" w:cstheme="minorHAnsi"/>
                <w:sz w:val="22"/>
                <w:szCs w:val="22"/>
              </w:rPr>
              <w:t xml:space="preserve">oncepts of basic first-aid, for example dealing with common injuries, including head injuries. </w:t>
            </w:r>
          </w:p>
          <w:p w14:paraId="5ABD072C" w14:textId="77777777" w:rsidR="00975339" w:rsidRPr="009E64CA" w:rsidRDefault="00975339" w:rsidP="00975339">
            <w:pPr>
              <w:pStyle w:val="Default"/>
              <w:ind w:left="176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975339" w14:paraId="2982BD20" w14:textId="77777777" w:rsidTr="00975339">
        <w:tc>
          <w:tcPr>
            <w:tcW w:w="1413" w:type="dxa"/>
          </w:tcPr>
          <w:p w14:paraId="31D7B40B" w14:textId="77777777" w:rsidR="00975339" w:rsidRPr="0041134F" w:rsidRDefault="00975339" w:rsidP="009753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13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Changing adolescent body </w:t>
            </w:r>
          </w:p>
          <w:p w14:paraId="06FEDA4D" w14:textId="77777777" w:rsidR="00975339" w:rsidRPr="0041134F" w:rsidRDefault="00975339" w:rsidP="006511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7" w:type="dxa"/>
          </w:tcPr>
          <w:p w14:paraId="7A097FDB" w14:textId="77777777" w:rsidR="00975339" w:rsidRPr="006B474F" w:rsidRDefault="00975339" w:rsidP="006511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B474F">
              <w:rPr>
                <w:rFonts w:asciiTheme="minorHAnsi" w:hAnsiTheme="minorHAnsi" w:cstheme="minorHAnsi"/>
                <w:sz w:val="22"/>
                <w:szCs w:val="22"/>
              </w:rPr>
              <w:t>Pupils should know:</w:t>
            </w:r>
          </w:p>
          <w:p w14:paraId="0D69D616" w14:textId="77777777" w:rsidR="00975339" w:rsidRPr="000E5A80" w:rsidRDefault="00975339" w:rsidP="00975339">
            <w:pPr>
              <w:pStyle w:val="Default"/>
              <w:rPr>
                <w:color w:val="auto"/>
                <w:sz w:val="10"/>
                <w:szCs w:val="10"/>
              </w:rPr>
            </w:pPr>
          </w:p>
          <w:p w14:paraId="3046BF7E" w14:textId="68708A58" w:rsidR="00975339" w:rsidRPr="000E5A80" w:rsidRDefault="000E5A80" w:rsidP="000E5A80">
            <w:pPr>
              <w:pStyle w:val="Default"/>
              <w:numPr>
                <w:ilvl w:val="0"/>
                <w:numId w:val="2"/>
              </w:numPr>
              <w:ind w:left="180" w:hanging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975339" w:rsidRPr="000E5A80">
              <w:rPr>
                <w:rFonts w:asciiTheme="minorHAnsi" w:hAnsiTheme="minorHAnsi" w:cstheme="minorHAnsi"/>
                <w:sz w:val="22"/>
                <w:szCs w:val="22"/>
              </w:rPr>
              <w:t xml:space="preserve">ey facts about puberty and the changing adolescent body, particularly from age 9 through to age 11, including physical and emotional changes. </w:t>
            </w:r>
          </w:p>
          <w:p w14:paraId="252D12C7" w14:textId="43B27A29" w:rsidR="00975339" w:rsidRPr="000E5A80" w:rsidRDefault="000E5A80" w:rsidP="000E5A80">
            <w:pPr>
              <w:pStyle w:val="Default"/>
              <w:numPr>
                <w:ilvl w:val="0"/>
                <w:numId w:val="2"/>
              </w:numPr>
              <w:ind w:left="180" w:hanging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75339" w:rsidRPr="000E5A80">
              <w:rPr>
                <w:rFonts w:asciiTheme="minorHAnsi" w:hAnsiTheme="minorHAnsi" w:cstheme="minorHAnsi"/>
                <w:sz w:val="22"/>
                <w:szCs w:val="22"/>
              </w:rPr>
              <w:t xml:space="preserve">bout menstrual wellbeing including the key facts about the menstrual cycle. </w:t>
            </w:r>
          </w:p>
          <w:p w14:paraId="5A8E8B4C" w14:textId="77777777" w:rsidR="00975339" w:rsidRPr="009E64CA" w:rsidRDefault="00975339" w:rsidP="000E5A80">
            <w:pPr>
              <w:pStyle w:val="Default"/>
              <w:ind w:left="176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6DC6D336" w14:textId="77777777" w:rsidR="003022F0" w:rsidRPr="003022F0" w:rsidRDefault="003022F0">
      <w:pPr>
        <w:rPr>
          <w:sz w:val="22"/>
          <w:szCs w:val="22"/>
        </w:rPr>
      </w:pPr>
    </w:p>
    <w:sectPr w:rsidR="003022F0" w:rsidRPr="003022F0" w:rsidSect="00A23D6D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994F7" w14:textId="77777777" w:rsidR="0011712E" w:rsidRDefault="0011712E" w:rsidP="006B474F">
      <w:r>
        <w:separator/>
      </w:r>
    </w:p>
  </w:endnote>
  <w:endnote w:type="continuationSeparator" w:id="0">
    <w:p w14:paraId="6058B566" w14:textId="77777777" w:rsidR="0011712E" w:rsidRDefault="0011712E" w:rsidP="006B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FD008" w14:textId="722B30A2" w:rsidR="000127C8" w:rsidRPr="000127C8" w:rsidRDefault="000127C8" w:rsidP="000127C8">
    <w:pPr>
      <w:pStyle w:val="Footer"/>
      <w:jc w:val="right"/>
      <w:rPr>
        <w:rFonts w:ascii="Times New Roman" w:hAnsi="Times New Roman" w:cs="Times New Roman"/>
        <w:sz w:val="16"/>
        <w:szCs w:val="16"/>
        <w:lang w:val="en-US"/>
      </w:rPr>
    </w:pPr>
    <w:r w:rsidRPr="000127C8">
      <w:rPr>
        <w:rFonts w:ascii="Times New Roman" w:hAnsi="Times New Roman" w:cs="Times New Roman"/>
        <w:sz w:val="16"/>
        <w:szCs w:val="16"/>
        <w:lang w:val="en-US"/>
      </w:rPr>
      <w:t xml:space="preserve">Page </w:t>
    </w:r>
    <w:r w:rsidRPr="000127C8">
      <w:rPr>
        <w:rFonts w:ascii="Times New Roman" w:hAnsi="Times New Roman" w:cs="Times New Roman"/>
        <w:sz w:val="16"/>
        <w:szCs w:val="16"/>
        <w:lang w:val="en-US"/>
      </w:rPr>
      <w:fldChar w:fldCharType="begin"/>
    </w:r>
    <w:r w:rsidRPr="000127C8">
      <w:rPr>
        <w:rFonts w:ascii="Times New Roman" w:hAnsi="Times New Roman" w:cs="Times New Roman"/>
        <w:sz w:val="16"/>
        <w:szCs w:val="16"/>
        <w:lang w:val="en-US"/>
      </w:rPr>
      <w:instrText xml:space="preserve"> PAGE </w:instrText>
    </w:r>
    <w:r w:rsidRPr="000127C8">
      <w:rPr>
        <w:rFonts w:ascii="Times New Roman" w:hAnsi="Times New Roman" w:cs="Times New Roman"/>
        <w:sz w:val="16"/>
        <w:szCs w:val="16"/>
        <w:lang w:val="en-US"/>
      </w:rPr>
      <w:fldChar w:fldCharType="separate"/>
    </w:r>
    <w:r w:rsidRPr="000127C8">
      <w:rPr>
        <w:rFonts w:ascii="Times New Roman" w:hAnsi="Times New Roman" w:cs="Times New Roman"/>
        <w:noProof/>
        <w:sz w:val="16"/>
        <w:szCs w:val="16"/>
        <w:lang w:val="en-US"/>
      </w:rPr>
      <w:t>1</w:t>
    </w:r>
    <w:r w:rsidRPr="000127C8">
      <w:rPr>
        <w:rFonts w:ascii="Times New Roman" w:hAnsi="Times New Roman" w:cs="Times New Roman"/>
        <w:sz w:val="16"/>
        <w:szCs w:val="16"/>
        <w:lang w:val="en-US"/>
      </w:rPr>
      <w:fldChar w:fldCharType="end"/>
    </w:r>
    <w:r w:rsidRPr="000127C8">
      <w:rPr>
        <w:rFonts w:ascii="Times New Roman" w:hAnsi="Times New Roman" w:cs="Times New Roman"/>
        <w:sz w:val="16"/>
        <w:szCs w:val="16"/>
        <w:lang w:val="en-US"/>
      </w:rPr>
      <w:t xml:space="preserve"> of </w:t>
    </w:r>
    <w:r w:rsidRPr="000127C8">
      <w:rPr>
        <w:rFonts w:ascii="Times New Roman" w:hAnsi="Times New Roman" w:cs="Times New Roman"/>
        <w:sz w:val="16"/>
        <w:szCs w:val="16"/>
        <w:lang w:val="en-US"/>
      </w:rPr>
      <w:fldChar w:fldCharType="begin"/>
    </w:r>
    <w:r w:rsidRPr="000127C8">
      <w:rPr>
        <w:rFonts w:ascii="Times New Roman" w:hAnsi="Times New Roman" w:cs="Times New Roman"/>
        <w:sz w:val="16"/>
        <w:szCs w:val="16"/>
        <w:lang w:val="en-US"/>
      </w:rPr>
      <w:instrText xml:space="preserve"> NUMPAGES </w:instrText>
    </w:r>
    <w:r w:rsidRPr="000127C8">
      <w:rPr>
        <w:rFonts w:ascii="Times New Roman" w:hAnsi="Times New Roman" w:cs="Times New Roman"/>
        <w:sz w:val="16"/>
        <w:szCs w:val="16"/>
        <w:lang w:val="en-US"/>
      </w:rPr>
      <w:fldChar w:fldCharType="separate"/>
    </w:r>
    <w:r w:rsidRPr="000127C8">
      <w:rPr>
        <w:rFonts w:ascii="Times New Roman" w:hAnsi="Times New Roman" w:cs="Times New Roman"/>
        <w:noProof/>
        <w:sz w:val="16"/>
        <w:szCs w:val="16"/>
        <w:lang w:val="en-US"/>
      </w:rPr>
      <w:t>1</w:t>
    </w:r>
    <w:r w:rsidRPr="000127C8">
      <w:rPr>
        <w:rFonts w:ascii="Times New Roman" w:hAnsi="Times New Roman" w:cs="Times New Roman"/>
        <w:sz w:val="16"/>
        <w:szCs w:val="16"/>
        <w:lang w:val="en-US"/>
      </w:rPr>
      <w:fldChar w:fldCharType="end"/>
    </w:r>
  </w:p>
  <w:p w14:paraId="7DF5B75A" w14:textId="176B7AB3" w:rsidR="000127C8" w:rsidRPr="000127C8" w:rsidRDefault="000127C8">
    <w:pPr>
      <w:pStyle w:val="Footer"/>
      <w:rPr>
        <w:sz w:val="16"/>
        <w:szCs w:val="16"/>
      </w:rPr>
    </w:pPr>
    <w:r w:rsidRPr="000127C8">
      <w:rPr>
        <w:rFonts w:ascii="Times New Roman" w:hAnsi="Times New Roman" w:cs="Times New Roman"/>
        <w:sz w:val="16"/>
        <w:szCs w:val="16"/>
        <w:lang w:val="en-US"/>
      </w:rPr>
      <w:fldChar w:fldCharType="begin"/>
    </w:r>
    <w:r w:rsidRPr="000127C8">
      <w:rPr>
        <w:rFonts w:ascii="Times New Roman" w:hAnsi="Times New Roman" w:cs="Times New Roman"/>
        <w:sz w:val="16"/>
        <w:szCs w:val="16"/>
        <w:lang w:val="en-US"/>
      </w:rPr>
      <w:instrText xml:space="preserve"> FILENAME </w:instrText>
    </w:r>
    <w:r w:rsidRPr="000127C8">
      <w:rPr>
        <w:rFonts w:ascii="Times New Roman" w:hAnsi="Times New Roman" w:cs="Times New Roman"/>
        <w:sz w:val="16"/>
        <w:szCs w:val="16"/>
        <w:lang w:val="en-US"/>
      </w:rPr>
      <w:fldChar w:fldCharType="separate"/>
    </w:r>
    <w:r w:rsidRPr="000127C8">
      <w:rPr>
        <w:rFonts w:ascii="Times New Roman" w:hAnsi="Times New Roman" w:cs="Times New Roman"/>
        <w:noProof/>
        <w:sz w:val="16"/>
        <w:szCs w:val="16"/>
        <w:lang w:val="en-US"/>
      </w:rPr>
      <w:t>Primary Health Education (Final).docx</w:t>
    </w:r>
    <w:r w:rsidRPr="000127C8">
      <w:rPr>
        <w:rFonts w:ascii="Times New Roman" w:hAnsi="Times New Roman" w:cs="Times New Roman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160E0" w14:textId="77777777" w:rsidR="0011712E" w:rsidRDefault="0011712E" w:rsidP="006B474F">
      <w:r>
        <w:separator/>
      </w:r>
    </w:p>
  </w:footnote>
  <w:footnote w:type="continuationSeparator" w:id="0">
    <w:p w14:paraId="15065D24" w14:textId="77777777" w:rsidR="0011712E" w:rsidRDefault="0011712E" w:rsidP="006B4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6ADAF" w14:textId="77777777" w:rsidR="006B474F" w:rsidRDefault="006B474F" w:rsidP="006B474F">
    <w:pPr>
      <w:rPr>
        <w:rFonts w:cstheme="minorHAnsi"/>
        <w:b/>
        <w:bCs/>
        <w:sz w:val="22"/>
        <w:szCs w:val="22"/>
      </w:rPr>
    </w:pPr>
    <w:r w:rsidRPr="003022F0">
      <w:rPr>
        <w:rFonts w:cstheme="minorHAnsi"/>
        <w:b/>
        <w:bCs/>
        <w:sz w:val="22"/>
        <w:szCs w:val="22"/>
      </w:rPr>
      <w:t>Relationships Education, Relationships and Sex Education (RSE) and Health Education</w:t>
    </w:r>
  </w:p>
  <w:p w14:paraId="0DE28805" w14:textId="3B0B1055" w:rsidR="006B474F" w:rsidRDefault="006B474F" w:rsidP="006B474F">
    <w:pPr>
      <w:jc w:val="right"/>
      <w:rPr>
        <w:rFonts w:eastAsia="Times New Roman" w:cstheme="minorHAnsi"/>
        <w:color w:val="444444"/>
        <w:sz w:val="16"/>
        <w:szCs w:val="16"/>
      </w:rPr>
    </w:pPr>
    <w:r w:rsidRPr="003022F0">
      <w:rPr>
        <w:rFonts w:cstheme="minorHAnsi"/>
        <w:b/>
        <w:bCs/>
        <w:sz w:val="22"/>
        <w:szCs w:val="22"/>
      </w:rPr>
      <w:t xml:space="preserve"> </w:t>
    </w:r>
    <w:hyperlink r:id="rId1" w:history="1">
      <w:r w:rsidRPr="003022F0">
        <w:rPr>
          <w:rStyle w:val="Hyperlink"/>
          <w:rFonts w:eastAsia="Times New Roman" w:cstheme="minorHAnsi"/>
          <w:sz w:val="16"/>
          <w:szCs w:val="16"/>
        </w:rPr>
        <w:t>https://goo.gl/zScXgm</w:t>
      </w:r>
    </w:hyperlink>
  </w:p>
  <w:p w14:paraId="372EA765" w14:textId="77777777" w:rsidR="006B474F" w:rsidRPr="006B474F" w:rsidRDefault="006B474F" w:rsidP="006B474F">
    <w:pPr>
      <w:pStyle w:val="Default"/>
      <w:rPr>
        <w:rFonts w:asciiTheme="minorHAnsi" w:hAnsiTheme="minorHAnsi" w:cstheme="minorHAnsi"/>
        <w:sz w:val="22"/>
        <w:szCs w:val="22"/>
      </w:rPr>
    </w:pPr>
    <w:r w:rsidRPr="003022F0">
      <w:rPr>
        <w:rFonts w:asciiTheme="minorHAnsi" w:hAnsiTheme="minorHAnsi" w:cstheme="minorHAnsi"/>
        <w:bCs/>
        <w:sz w:val="22"/>
        <w:szCs w:val="22"/>
      </w:rPr>
      <w:t>Draft* statutory guidance for governing bodies, proprietors, head teachers, principals, senior leadership teams, teachers</w:t>
    </w:r>
    <w:r>
      <w:rPr>
        <w:rFonts w:asciiTheme="minorHAnsi" w:hAnsiTheme="minorHAnsi" w:cstheme="minorHAnsi"/>
        <w:bCs/>
        <w:sz w:val="22"/>
        <w:szCs w:val="22"/>
      </w:rPr>
      <w:t xml:space="preserve">. </w:t>
    </w:r>
    <w:r w:rsidRPr="003022F0">
      <w:rPr>
        <w:rFonts w:asciiTheme="minorHAnsi" w:hAnsiTheme="minorHAnsi" w:cstheme="minorHAnsi"/>
        <w:bCs/>
        <w:sz w:val="22"/>
        <w:szCs w:val="22"/>
      </w:rPr>
      <w:t>February 2019</w:t>
    </w:r>
  </w:p>
  <w:p w14:paraId="13D89DF1" w14:textId="77777777" w:rsidR="006B474F" w:rsidRPr="006B474F" w:rsidRDefault="006B474F" w:rsidP="006B474F">
    <w:pPr>
      <w:rPr>
        <w:sz w:val="20"/>
        <w:szCs w:val="20"/>
      </w:rPr>
    </w:pPr>
    <w:r w:rsidRPr="006B474F">
      <w:rPr>
        <w:sz w:val="20"/>
        <w:szCs w:val="20"/>
      </w:rPr>
      <w:t>*’Draft’ because it has yet to be ratified by Parliament.</w:t>
    </w:r>
  </w:p>
  <w:p w14:paraId="327E6D2A" w14:textId="77777777" w:rsidR="006B474F" w:rsidRPr="006B474F" w:rsidRDefault="006B474F" w:rsidP="006B474F">
    <w:pPr>
      <w:jc w:val="right"/>
      <w:rPr>
        <w:rFonts w:eastAsia="Times New Roman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9214D"/>
    <w:multiLevelType w:val="hybridMultilevel"/>
    <w:tmpl w:val="C614898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6D3903DD"/>
    <w:multiLevelType w:val="hybridMultilevel"/>
    <w:tmpl w:val="E81E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F0"/>
    <w:rsid w:val="000127C8"/>
    <w:rsid w:val="00092571"/>
    <w:rsid w:val="000E5A80"/>
    <w:rsid w:val="0011712E"/>
    <w:rsid w:val="00140C82"/>
    <w:rsid w:val="001C5E1D"/>
    <w:rsid w:val="001F3203"/>
    <w:rsid w:val="002A7959"/>
    <w:rsid w:val="003022F0"/>
    <w:rsid w:val="0041134F"/>
    <w:rsid w:val="0044258A"/>
    <w:rsid w:val="006B474F"/>
    <w:rsid w:val="00743561"/>
    <w:rsid w:val="007F1B22"/>
    <w:rsid w:val="00975339"/>
    <w:rsid w:val="009E64CA"/>
    <w:rsid w:val="00A23D6D"/>
    <w:rsid w:val="00B73ADA"/>
    <w:rsid w:val="00BF6CA8"/>
    <w:rsid w:val="00D43146"/>
    <w:rsid w:val="00EE5952"/>
    <w:rsid w:val="00EF44B6"/>
    <w:rsid w:val="00F53414"/>
    <w:rsid w:val="00F8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32DA3"/>
  <w15:chartTrackingRefBased/>
  <w15:docId w15:val="{8ECF27F1-FC5F-8F48-82B5-4D8EEE7E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22F0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3022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2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02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74F"/>
  </w:style>
  <w:style w:type="paragraph" w:styleId="Footer">
    <w:name w:val="footer"/>
    <w:basedOn w:val="Normal"/>
    <w:link w:val="FooterChar"/>
    <w:uiPriority w:val="99"/>
    <w:unhideWhenUsed/>
    <w:rsid w:val="006B4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o.gl/zScXg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4285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Antonia Gallo</cp:lastModifiedBy>
  <cp:revision>2</cp:revision>
  <dcterms:created xsi:type="dcterms:W3CDTF">2019-05-28T15:44:00Z</dcterms:created>
  <dcterms:modified xsi:type="dcterms:W3CDTF">2019-05-28T15:44:00Z</dcterms:modified>
</cp:coreProperties>
</file>